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4C1C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IN1514r</w:t>
      </w:r>
    </w:p>
    <w:p w:rsidR="008365BC" w:rsidRDefault="004C1C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4C1C9A">
        <w:rPr>
          <w:rFonts w:ascii="ArialMT" w:hAnsi="ArialMT" w:cs="ArialMT"/>
          <w:color w:val="030005"/>
          <w:sz w:val="24"/>
          <w:szCs w:val="24"/>
        </w:rPr>
        <w:t>Fingerprint for Depression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96A8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130D4">
        <w:rPr>
          <w:rFonts w:ascii="ArialMT" w:hAnsi="ArialMT" w:cs="ArialMT"/>
          <w:color w:val="030005"/>
          <w:sz w:val="24"/>
          <w:szCs w:val="24"/>
        </w:rPr>
        <w:t>Can a blood test be used to provide an objective diagnosis of depression?  A team at Northwestern thinks so.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844538" w:rsidRDefault="00B64110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>Diagnosing depression can be a difficult task.  Doctors must rely on patients actually reporting symptoms</w:t>
      </w:r>
      <w:r w:rsidR="005649DF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 xml:space="preserve"> and then correctly interpreting those reports. </w:t>
      </w:r>
    </w:p>
    <w:p w:rsidR="000130D4" w:rsidRDefault="000130D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649DF" w:rsidRDefault="005649DF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 xml:space="preserve"> team from </w:t>
      </w:r>
      <w:proofErr w:type="spellStart"/>
      <w:r w:rsidR="000130D4">
        <w:rPr>
          <w:rFonts w:ascii="ArialMT" w:hAnsi="ArialMT" w:cs="ArialMT"/>
          <w:bCs/>
          <w:color w:val="030005"/>
          <w:sz w:val="24"/>
          <w:szCs w:val="24"/>
        </w:rPr>
        <w:t>Northwestern’s</w:t>
      </w:r>
      <w:proofErr w:type="spellEnd"/>
      <w:r w:rsidR="000130D4">
        <w:rPr>
          <w:rFonts w:ascii="ArialMT" w:hAnsi="ArialMT" w:cs="ArialMT"/>
          <w:bCs/>
          <w:color w:val="030005"/>
          <w:sz w:val="24"/>
          <w:szCs w:val="24"/>
        </w:rPr>
        <w:t xml:space="preserve"> School of Medicine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however, has developed a blood test to diagnose depression in adults. </w:t>
      </w:r>
    </w:p>
    <w:p w:rsidR="005649DF" w:rsidRDefault="005649DF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F97D9C" w:rsidRDefault="005649DF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Building on previous work, the team found that levels of </w:t>
      </w:r>
      <w:r w:rsidR="00F97D9C">
        <w:rPr>
          <w:rFonts w:ascii="ArialMT" w:hAnsi="ArialMT" w:cs="ArialMT"/>
          <w:bCs/>
          <w:color w:val="030005"/>
          <w:sz w:val="24"/>
          <w:szCs w:val="24"/>
        </w:rPr>
        <w:t xml:space="preserve">nine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RNA markers vary significantly in depressed and non-depressed patients.  Three specific markers can be used to indicate a vulnerability to depression.  </w:t>
      </w:r>
    </w:p>
    <w:p w:rsidR="00F97D9C" w:rsidRDefault="00F97D9C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649DF" w:rsidRDefault="005649DF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study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 xml:space="preserve"> has</w:t>
      </w:r>
      <w:r>
        <w:rPr>
          <w:rFonts w:ascii="ArialMT" w:hAnsi="ArialMT" w:cs="ArialMT"/>
          <w:bCs/>
          <w:color w:val="030005"/>
          <w:sz w:val="24"/>
          <w:szCs w:val="24"/>
        </w:rPr>
        <w:t>,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 xml:space="preserve"> for the first time</w:t>
      </w:r>
      <w:r>
        <w:rPr>
          <w:rFonts w:ascii="ArialMT" w:hAnsi="ArialMT" w:cs="ArialMT"/>
          <w:bCs/>
          <w:color w:val="030005"/>
          <w:sz w:val="24"/>
          <w:szCs w:val="24"/>
        </w:rPr>
        <w:t>,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 xml:space="preserve"> identified a fingerprint from a blood test that would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also </w:t>
      </w:r>
      <w:r w:rsidR="000130D4">
        <w:rPr>
          <w:rFonts w:ascii="ArialMT" w:hAnsi="ArialMT" w:cs="ArialMT"/>
          <w:bCs/>
          <w:color w:val="030005"/>
          <w:sz w:val="24"/>
          <w:szCs w:val="24"/>
        </w:rPr>
        <w:t>indicate the success of therapy in pati</w:t>
      </w:r>
      <w:r w:rsidR="00F97D9C">
        <w:rPr>
          <w:rFonts w:ascii="ArialMT" w:hAnsi="ArialMT" w:cs="ArialMT"/>
          <w:bCs/>
          <w:color w:val="030005"/>
          <w:sz w:val="24"/>
          <w:szCs w:val="24"/>
        </w:rPr>
        <w:t>ents suffering from depression, giving doctors an objective evaluation of treatment.</w:t>
      </w:r>
    </w:p>
    <w:p w:rsidR="005649DF" w:rsidRDefault="005649DF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F97D9C" w:rsidRDefault="000130D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Next steps for the team are to try to differentiate between major depression and bipolar depression.  </w:t>
      </w:r>
    </w:p>
    <w:p w:rsidR="00F97D9C" w:rsidRDefault="00F97D9C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130D4" w:rsidRPr="000130D4" w:rsidRDefault="000130D4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The study could open doors to more preventative treatments for chronic depression and help manage symptoms before they become debilitating. </w:t>
      </w:r>
    </w:p>
    <w:p w:rsidR="00994EB5" w:rsidRDefault="00994EB5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1C9A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14C8F"/>
    <w:rsid w:val="00F34264"/>
    <w:rsid w:val="00F906CE"/>
    <w:rsid w:val="00F9499A"/>
    <w:rsid w:val="00F96A84"/>
    <w:rsid w:val="00F97D9C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5F6E2DE1-B04E-43C2-819B-C2E0AB86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2017-05-26T21:19:00Z</dcterms:created>
  <dcterms:modified xsi:type="dcterms:W3CDTF">2017-05-26T21:19:00Z</dcterms:modified>
</cp:coreProperties>
</file>